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仿宋" w:hAnsi="仿宋" w:eastAsia="仿宋"/>
          <w:sz w:val="32"/>
          <w:szCs w:val="32"/>
        </w:rPr>
      </w:pPr>
      <w:r>
        <w:rPr>
          <w:rFonts w:hint="eastAsia" w:ascii="仿宋" w:hAnsi="仿宋" w:eastAsia="仿宋"/>
          <w:sz w:val="32"/>
          <w:szCs w:val="32"/>
        </w:rPr>
        <w:t xml:space="preserve">      </w:t>
      </w:r>
    </w:p>
    <w:p>
      <w:pPr>
        <w:ind w:firstLine="160" w:firstLineChars="50"/>
        <w:rPr>
          <w:rFonts w:hint="eastAsia" w:ascii="仿宋" w:hAnsi="仿宋" w:eastAsia="仿宋" w:cs="Times New Roman"/>
          <w:b/>
          <w:bCs/>
          <w:kern w:val="2"/>
          <w:sz w:val="32"/>
          <w:szCs w:val="32"/>
          <w:lang w:val="en-US" w:eastAsia="zh-CN" w:bidi="ar-SA"/>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hint="eastAsia" w:ascii="仿宋" w:hAnsi="仿宋" w:eastAsia="仿宋" w:cs="Times New Roman"/>
          <w:b/>
          <w:bCs/>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61" w:firstLineChars="50"/>
        <w:jc w:val="center"/>
        <w:textAlignment w:val="auto"/>
        <w:rPr>
          <w:rFonts w:hint="eastAsia" w:ascii="仿宋" w:hAnsi="仿宋" w:eastAsia="仿宋" w:cs="Times New Roman"/>
          <w:b/>
          <w:kern w:val="2"/>
          <w:sz w:val="32"/>
          <w:szCs w:val="32"/>
          <w:lang w:val="en-US" w:eastAsia="zh-CN" w:bidi="ar-SA"/>
        </w:rPr>
      </w:pPr>
      <w:r>
        <w:rPr>
          <w:rFonts w:hint="eastAsia" w:ascii="仿宋" w:hAnsi="仿宋" w:eastAsia="仿宋" w:cs="Times New Roman"/>
          <w:b/>
          <w:bCs/>
          <w:kern w:val="2"/>
          <w:sz w:val="32"/>
          <w:szCs w:val="32"/>
          <w:lang w:val="en-US" w:eastAsia="zh-CN" w:bidi="ar-SA"/>
        </w:rPr>
        <w:t>内文馆字〔2022〕25号</w:t>
      </w:r>
    </w:p>
    <w:p>
      <w:pPr>
        <w:rPr>
          <w:rFonts w:hint="eastAsia" w:ascii="宋体" w:hAnsi="宋体" w:eastAsia="宋体" w:cs="宋体"/>
          <w:caps/>
          <w:snapToGrid w:val="0"/>
          <w:kern w:val="0"/>
          <w:sz w:val="44"/>
          <w:szCs w:val="44"/>
        </w:rPr>
      </w:pPr>
    </w:p>
    <w:p>
      <w:pPr>
        <w:jc w:val="center"/>
        <w:rPr>
          <w:rFonts w:hint="eastAsia"/>
          <w:sz w:val="44"/>
          <w:szCs w:val="44"/>
        </w:rPr>
      </w:pPr>
      <w:r>
        <w:rPr>
          <w:rFonts w:hint="eastAsia" w:ascii="宋体" w:hAnsi="宋体" w:eastAsia="宋体" w:cs="宋体"/>
          <w:caps/>
          <w:snapToGrid w:val="0"/>
          <w:kern w:val="0"/>
          <w:sz w:val="44"/>
          <w:szCs w:val="44"/>
        </w:rPr>
        <w:t>关于举办</w:t>
      </w:r>
      <w:r>
        <w:rPr>
          <w:rFonts w:hint="eastAsia"/>
          <w:sz w:val="44"/>
          <w:szCs w:val="44"/>
        </w:rPr>
        <w:t>全区文化馆文艺演出主持人</w:t>
      </w:r>
    </w:p>
    <w:p>
      <w:pPr>
        <w:jc w:val="center"/>
        <w:rPr>
          <w:rFonts w:ascii="宋体" w:hAnsi="宋体" w:cs="宋体"/>
          <w:caps/>
          <w:snapToGrid w:val="0"/>
          <w:kern w:val="0"/>
          <w:sz w:val="44"/>
          <w:szCs w:val="44"/>
        </w:rPr>
      </w:pPr>
      <w:r>
        <w:rPr>
          <w:rFonts w:hint="eastAsia"/>
          <w:sz w:val="44"/>
          <w:szCs w:val="44"/>
        </w:rPr>
        <w:t>培训班</w:t>
      </w:r>
      <w:r>
        <w:rPr>
          <w:rFonts w:hint="eastAsia" w:ascii="宋体" w:hAnsi="宋体" w:eastAsia="宋体" w:cs="宋体"/>
          <w:caps/>
          <w:snapToGrid w:val="0"/>
          <w:kern w:val="0"/>
          <w:sz w:val="44"/>
          <w:szCs w:val="44"/>
        </w:rPr>
        <w:t>的通知</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ascii="仿宋" w:hAnsi="仿宋" w:eastAsia="仿宋"/>
          <w:sz w:val="32"/>
          <w:szCs w:val="32"/>
        </w:rPr>
      </w:pPr>
      <w:r>
        <w:rPr>
          <w:rFonts w:hint="eastAsia" w:ascii="仿宋" w:hAnsi="仿宋" w:eastAsia="仿宋"/>
          <w:sz w:val="32"/>
          <w:szCs w:val="32"/>
        </w:rPr>
        <w:t>各盟市文化（群艺）馆，满洲里市群众艺术馆、二连浩特市文化馆：</w:t>
      </w:r>
    </w:p>
    <w:p>
      <w:pPr>
        <w:ind w:firstLine="640" w:firstLineChars="200"/>
        <w:rPr>
          <w:rFonts w:ascii="仿宋" w:hAnsi="仿宋" w:eastAsia="仿宋"/>
          <w:sz w:val="32"/>
          <w:szCs w:val="32"/>
        </w:rPr>
      </w:pPr>
      <w:r>
        <w:rPr>
          <w:rFonts w:hint="eastAsia" w:ascii="仿宋" w:hAnsi="仿宋" w:eastAsia="仿宋"/>
          <w:sz w:val="32"/>
          <w:szCs w:val="32"/>
        </w:rPr>
        <w:t>为深入贯彻落实中央民族工作会议精神,</w:t>
      </w:r>
      <w:r>
        <w:rPr>
          <w:rFonts w:hint="eastAsia" w:ascii="仿宋" w:hAnsi="仿宋" w:eastAsia="仿宋"/>
          <w:sz w:val="32"/>
          <w:szCs w:val="32"/>
          <w:lang w:eastAsia="zh-CN"/>
        </w:rPr>
        <w:t>以</w:t>
      </w:r>
      <w:r>
        <w:rPr>
          <w:rFonts w:hint="eastAsia" w:ascii="仿宋" w:hAnsi="仿宋" w:eastAsia="仿宋"/>
          <w:sz w:val="32"/>
          <w:szCs w:val="32"/>
        </w:rPr>
        <w:t>铸牢中华民族共同体意识</w:t>
      </w:r>
      <w:r>
        <w:rPr>
          <w:rFonts w:hint="eastAsia" w:ascii="仿宋" w:hAnsi="仿宋" w:eastAsia="仿宋"/>
          <w:sz w:val="32"/>
          <w:szCs w:val="32"/>
          <w:lang w:eastAsia="zh-CN"/>
        </w:rPr>
        <w:t>为主线</w:t>
      </w:r>
      <w:r>
        <w:rPr>
          <w:rFonts w:hint="eastAsia" w:ascii="仿宋" w:hAnsi="仿宋" w:eastAsia="仿宋"/>
          <w:sz w:val="32"/>
          <w:szCs w:val="32"/>
        </w:rPr>
        <w:t>，</w:t>
      </w:r>
      <w:r>
        <w:rPr>
          <w:rFonts w:hint="eastAsia" w:ascii="仿宋" w:hAnsi="仿宋" w:eastAsia="仿宋"/>
          <w:sz w:val="32"/>
          <w:szCs w:val="32"/>
          <w:lang w:eastAsia="zh-CN"/>
        </w:rPr>
        <w:t>深入推进“两个打造”</w:t>
      </w:r>
      <w:r>
        <w:rPr>
          <w:rFonts w:hint="eastAsia" w:ascii="仿宋" w:hAnsi="仿宋" w:eastAsia="仿宋"/>
          <w:sz w:val="32"/>
          <w:szCs w:val="32"/>
        </w:rPr>
        <w:t>，提高基层文化馆文艺演出主持人业务能力，培养更多群众文化主持人才，内蒙古自治区文化</w:t>
      </w:r>
      <w:r>
        <w:rPr>
          <w:rFonts w:hint="eastAsia" w:ascii="仿宋" w:hAnsi="仿宋" w:eastAsia="仿宋"/>
          <w:sz w:val="32"/>
          <w:szCs w:val="32"/>
          <w:lang w:eastAsia="zh-CN"/>
        </w:rPr>
        <w:t>馆</w:t>
      </w:r>
      <w:r>
        <w:rPr>
          <w:rFonts w:hint="eastAsia" w:ascii="仿宋" w:hAnsi="仿宋" w:eastAsia="仿宋"/>
          <w:sz w:val="32"/>
          <w:szCs w:val="32"/>
        </w:rPr>
        <w:t>定于2022年7月27日至30日举办“全区文化馆文艺演出主持人培训班”，具体事宜通知如下。</w:t>
      </w:r>
    </w:p>
    <w:p>
      <w:pPr>
        <w:pStyle w:val="8"/>
        <w:numPr>
          <w:ilvl w:val="0"/>
          <w:numId w:val="1"/>
        </w:numPr>
        <w:ind w:firstLineChars="0"/>
        <w:rPr>
          <w:rFonts w:ascii="黑体" w:hAnsi="黑体" w:eastAsia="黑体" w:cs="仿宋"/>
          <w:bCs/>
          <w:sz w:val="32"/>
          <w:szCs w:val="32"/>
        </w:rPr>
      </w:pPr>
      <w:r>
        <w:rPr>
          <w:rFonts w:hint="eastAsia" w:ascii="黑体" w:hAnsi="黑体" w:eastAsia="黑体" w:cs="仿宋"/>
          <w:bCs/>
          <w:sz w:val="32"/>
          <w:szCs w:val="32"/>
        </w:rPr>
        <w:t>指导思想</w:t>
      </w:r>
    </w:p>
    <w:p>
      <w:pPr>
        <w:ind w:left="640"/>
        <w:rPr>
          <w:rFonts w:ascii="仿宋" w:hAnsi="仿宋" w:eastAsia="仿宋"/>
          <w:sz w:val="32"/>
          <w:szCs w:val="32"/>
        </w:rPr>
      </w:pPr>
      <w:r>
        <w:rPr>
          <w:rFonts w:hint="eastAsia" w:ascii="仿宋" w:hAnsi="仿宋" w:eastAsia="仿宋"/>
          <w:sz w:val="32"/>
          <w:szCs w:val="32"/>
        </w:rPr>
        <w:t>坚持以习近平新时代中国特色社会主义思想为指导，深</w:t>
      </w:r>
    </w:p>
    <w:p>
      <w:pPr>
        <w:rPr>
          <w:rFonts w:ascii="仿宋" w:hAnsi="仿宋" w:eastAsia="仿宋"/>
          <w:sz w:val="32"/>
          <w:szCs w:val="32"/>
        </w:rPr>
      </w:pPr>
      <w:r>
        <w:rPr>
          <w:rFonts w:hint="eastAsia" w:ascii="仿宋" w:hAnsi="仿宋" w:eastAsia="仿宋"/>
          <w:sz w:val="32"/>
          <w:szCs w:val="32"/>
        </w:rPr>
        <w:t>入贯彻落实习近平总书记关于加强和改进民族工作的重要思想，以铸牢中华民族共同体意识为主线，树立和突出各民族共享的中华文化符号和中华民族形象，引导广大群众提高对中华文化的认同，不断增强各族群众的凝聚力和向心力。</w:t>
      </w:r>
    </w:p>
    <w:p>
      <w:pPr>
        <w:ind w:firstLine="640" w:firstLineChars="200"/>
        <w:rPr>
          <w:rFonts w:ascii="黑体" w:hAnsi="黑体" w:eastAsia="黑体" w:cs="仿宋"/>
          <w:bCs/>
          <w:sz w:val="32"/>
          <w:szCs w:val="32"/>
        </w:rPr>
      </w:pPr>
      <w:r>
        <w:rPr>
          <w:rFonts w:hint="eastAsia" w:ascii="黑体" w:hAnsi="黑体" w:eastAsia="黑体" w:cs="仿宋"/>
          <w:bCs/>
          <w:sz w:val="32"/>
          <w:szCs w:val="32"/>
        </w:rPr>
        <w:t>二、活动名称</w:t>
      </w:r>
    </w:p>
    <w:p>
      <w:pPr>
        <w:pStyle w:val="8"/>
        <w:spacing w:line="560" w:lineRule="exact"/>
        <w:ind w:firstLine="640"/>
        <w:rPr>
          <w:rFonts w:ascii="仿宋" w:hAnsi="仿宋" w:eastAsia="仿宋"/>
          <w:sz w:val="32"/>
          <w:szCs w:val="32"/>
        </w:rPr>
      </w:pPr>
      <w:r>
        <w:rPr>
          <w:rFonts w:hint="eastAsia" w:ascii="仿宋" w:hAnsi="仿宋" w:eastAsia="仿宋"/>
          <w:sz w:val="32"/>
          <w:szCs w:val="32"/>
        </w:rPr>
        <w:t>全区文化馆文艺演出主持人培训班</w:t>
      </w:r>
    </w:p>
    <w:p>
      <w:pPr>
        <w:pStyle w:val="8"/>
        <w:spacing w:line="560" w:lineRule="exact"/>
        <w:ind w:firstLine="640"/>
        <w:rPr>
          <w:rFonts w:ascii="黑体" w:hAnsi="黑体" w:eastAsia="黑体" w:cs="黑体"/>
          <w:bCs/>
          <w:sz w:val="32"/>
          <w:szCs w:val="32"/>
        </w:rPr>
      </w:pPr>
      <w:r>
        <w:rPr>
          <w:rFonts w:hint="eastAsia" w:ascii="黑体" w:hAnsi="黑体" w:eastAsia="黑体" w:cs="黑体"/>
          <w:bCs/>
          <w:sz w:val="32"/>
          <w:szCs w:val="32"/>
        </w:rPr>
        <w:t>三、举办单位</w:t>
      </w:r>
    </w:p>
    <w:p>
      <w:pPr>
        <w:pStyle w:val="8"/>
        <w:spacing w:line="560" w:lineRule="exact"/>
        <w:ind w:firstLine="640"/>
        <w:rPr>
          <w:rFonts w:ascii="仿宋" w:hAnsi="仿宋" w:eastAsia="仿宋"/>
          <w:sz w:val="32"/>
          <w:szCs w:val="32"/>
        </w:rPr>
      </w:pPr>
      <w:r>
        <w:rPr>
          <w:rFonts w:hint="eastAsia" w:ascii="仿宋" w:hAnsi="仿宋" w:eastAsia="仿宋" w:cs="Times New Roman"/>
          <w:sz w:val="32"/>
          <w:szCs w:val="32"/>
          <w:lang w:eastAsia="zh-CN"/>
        </w:rPr>
        <w:t>指导</w:t>
      </w:r>
      <w:r>
        <w:rPr>
          <w:rFonts w:hint="eastAsia" w:ascii="仿宋" w:hAnsi="仿宋" w:eastAsia="仿宋" w:cs="Times New Roman"/>
          <w:sz w:val="32"/>
          <w:szCs w:val="32"/>
        </w:rPr>
        <w:t>单位：内蒙古自治区文化和旅游厅</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主办</w:t>
      </w:r>
      <w:r>
        <w:rPr>
          <w:rFonts w:hint="eastAsia" w:ascii="仿宋" w:hAnsi="仿宋" w:eastAsia="仿宋" w:cs="Times New Roman"/>
          <w:sz w:val="32"/>
          <w:szCs w:val="32"/>
        </w:rPr>
        <w:t>单位：内蒙古自治区文化馆</w:t>
      </w:r>
    </w:p>
    <w:p>
      <w:pPr>
        <w:spacing w:line="66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四、培训方式</w:t>
      </w:r>
    </w:p>
    <w:p>
      <w:pPr>
        <w:ind w:firstLine="640" w:firstLineChars="200"/>
        <w:rPr>
          <w:rFonts w:ascii="仿宋" w:hAnsi="仿宋" w:eastAsia="仿宋"/>
          <w:sz w:val="32"/>
          <w:szCs w:val="32"/>
        </w:rPr>
      </w:pPr>
      <w:r>
        <w:rPr>
          <w:rFonts w:hint="eastAsia" w:ascii="仿宋" w:hAnsi="仿宋" w:eastAsia="仿宋"/>
          <w:sz w:val="32"/>
          <w:szCs w:val="32"/>
        </w:rPr>
        <w:t>培训班将通过普通话正音训练，文艺演出主持技巧，群文活动、晚会、音乐会主持特点分析等内容对文化馆主持人进行集中训练，提升基层文化馆文艺演出主持人规范运用国家通用语言的能力，通过让群众体会语言艺术美感感悟中华民族深厚的文化底蕴。</w:t>
      </w:r>
    </w:p>
    <w:p>
      <w:pPr>
        <w:ind w:firstLine="640" w:firstLineChars="200"/>
        <w:rPr>
          <w:rFonts w:ascii="黑体" w:hAnsi="黑体" w:eastAsia="黑体" w:cs="仿宋"/>
          <w:bCs/>
          <w:sz w:val="32"/>
          <w:szCs w:val="32"/>
        </w:rPr>
      </w:pPr>
      <w:r>
        <w:rPr>
          <w:rFonts w:hint="eastAsia" w:ascii="黑体" w:hAnsi="黑体" w:eastAsia="黑体" w:cs="仿宋"/>
          <w:bCs/>
          <w:sz w:val="32"/>
          <w:szCs w:val="32"/>
        </w:rPr>
        <w:t>五、时间地点</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时间：2022年7月27至30日（27日报到，28日、29日培训，30日离会）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地点:呼和浩特市力信国际大酒店（呼和浩特市新城区锡林北路48号，新华广场对面）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酒店电话：0471—6668666</w:t>
      </w:r>
    </w:p>
    <w:p>
      <w:pPr>
        <w:spacing w:line="580" w:lineRule="exact"/>
        <w:ind w:firstLine="640" w:firstLineChars="200"/>
        <w:rPr>
          <w:rFonts w:ascii="黑体" w:hAnsi="黑体" w:eastAsia="黑体" w:cs="仿宋"/>
          <w:bCs/>
          <w:sz w:val="32"/>
          <w:szCs w:val="32"/>
        </w:rPr>
      </w:pPr>
      <w:r>
        <w:rPr>
          <w:rFonts w:hint="eastAsia" w:ascii="黑体" w:hAnsi="黑体" w:eastAsia="黑体" w:cs="仿宋"/>
          <w:bCs/>
          <w:sz w:val="32"/>
          <w:szCs w:val="32"/>
        </w:rPr>
        <w:t>六、培训对象</w:t>
      </w:r>
    </w:p>
    <w:p>
      <w:pPr>
        <w:spacing w:line="58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各盟、市</w:t>
      </w:r>
      <w:r>
        <w:rPr>
          <w:rFonts w:hint="eastAsia" w:ascii="仿宋" w:hAnsi="仿宋" w:eastAsia="仿宋"/>
          <w:sz w:val="32"/>
          <w:szCs w:val="32"/>
          <w:lang w:eastAsia="zh-CN"/>
        </w:rPr>
        <w:t>文化（群艺）馆</w:t>
      </w:r>
      <w:r>
        <w:rPr>
          <w:rFonts w:hint="eastAsia" w:ascii="仿宋" w:hAnsi="仿宋" w:eastAsia="仿宋"/>
          <w:sz w:val="32"/>
          <w:szCs w:val="32"/>
        </w:rPr>
        <w:t>选派</w:t>
      </w:r>
      <w:r>
        <w:rPr>
          <w:rFonts w:hint="eastAsia" w:ascii="仿宋" w:hAnsi="仿宋" w:eastAsia="仿宋"/>
          <w:sz w:val="32"/>
          <w:szCs w:val="32"/>
          <w:lang w:val="en-US" w:eastAsia="zh-CN"/>
        </w:rPr>
        <w:t>4</w:t>
      </w:r>
      <w:r>
        <w:rPr>
          <w:rFonts w:hint="eastAsia" w:ascii="仿宋" w:hAnsi="仿宋" w:eastAsia="仿宋"/>
          <w:sz w:val="32"/>
          <w:szCs w:val="32"/>
        </w:rPr>
        <w:t>名盟、市或旗、县、区业务骨干。满洲里市</w:t>
      </w:r>
      <w:r>
        <w:rPr>
          <w:rFonts w:hint="eastAsia" w:ascii="仿宋" w:hAnsi="仿宋" w:eastAsia="仿宋"/>
          <w:sz w:val="32"/>
          <w:szCs w:val="32"/>
          <w:lang w:eastAsia="zh-CN"/>
        </w:rPr>
        <w:t>群众艺术</w:t>
      </w:r>
      <w:r>
        <w:rPr>
          <w:rFonts w:hint="eastAsia" w:ascii="仿宋" w:hAnsi="仿宋" w:eastAsia="仿宋"/>
          <w:sz w:val="32"/>
          <w:szCs w:val="32"/>
        </w:rPr>
        <w:t>馆、二连浩特市文化馆各</w:t>
      </w:r>
      <w:r>
        <w:rPr>
          <w:rFonts w:hint="eastAsia" w:ascii="仿宋" w:hAnsi="仿宋" w:eastAsia="仿宋"/>
          <w:sz w:val="32"/>
          <w:szCs w:val="32"/>
          <w:lang w:eastAsia="zh-CN"/>
        </w:rPr>
        <w:t>选派</w:t>
      </w:r>
      <w:r>
        <w:rPr>
          <w:rFonts w:hint="eastAsia" w:ascii="仿宋" w:hAnsi="仿宋" w:eastAsia="仿宋"/>
          <w:sz w:val="32"/>
          <w:szCs w:val="32"/>
        </w:rPr>
        <w:t>1名</w:t>
      </w:r>
      <w:r>
        <w:rPr>
          <w:rFonts w:hint="eastAsia" w:ascii="仿宋" w:hAnsi="仿宋" w:eastAsia="仿宋"/>
          <w:sz w:val="32"/>
          <w:szCs w:val="32"/>
          <w:lang w:eastAsia="zh-CN"/>
        </w:rPr>
        <w:t>业务骨干。</w:t>
      </w:r>
      <w:r>
        <w:rPr>
          <w:rFonts w:hint="eastAsia" w:ascii="仿宋" w:hAnsi="仿宋" w:eastAsia="仿宋"/>
          <w:sz w:val="32"/>
          <w:szCs w:val="32"/>
          <w:lang w:val="en-US" w:eastAsia="zh-CN"/>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参训学员要求具备以下条件：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（一）良好的普通话表达能力。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（二）一定主持业务能力，有主持经验者优先。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（三）良好的策划组织和文字能力。</w:t>
      </w:r>
    </w:p>
    <w:p>
      <w:pPr>
        <w:spacing w:line="660" w:lineRule="exact"/>
        <w:ind w:left="630"/>
        <w:rPr>
          <w:rFonts w:ascii="黑体" w:hAnsi="黑体" w:eastAsia="黑体" w:cs="仿宋"/>
          <w:bCs/>
          <w:sz w:val="32"/>
          <w:szCs w:val="32"/>
        </w:rPr>
      </w:pPr>
      <w:r>
        <w:rPr>
          <w:rFonts w:hint="eastAsia" w:ascii="黑体" w:hAnsi="黑体" w:eastAsia="黑体" w:cs="仿宋"/>
          <w:bCs/>
          <w:sz w:val="32"/>
          <w:szCs w:val="32"/>
        </w:rPr>
        <w:t>七</w:t>
      </w:r>
      <w:r>
        <w:rPr>
          <w:rFonts w:ascii="黑体" w:hAnsi="黑体" w:eastAsia="黑体" w:cs="仿宋"/>
          <w:bCs/>
          <w:sz w:val="32"/>
          <w:szCs w:val="32"/>
        </w:rPr>
        <w:t>、</w:t>
      </w:r>
      <w:r>
        <w:rPr>
          <w:rFonts w:hint="eastAsia" w:ascii="黑体" w:hAnsi="黑体" w:eastAsia="黑体" w:cs="仿宋"/>
          <w:bCs/>
          <w:sz w:val="32"/>
          <w:szCs w:val="32"/>
        </w:rPr>
        <w:t>培训内容</w:t>
      </w:r>
    </w:p>
    <w:p>
      <w:pPr>
        <w:numPr>
          <w:ilvl w:val="0"/>
          <w:numId w:val="2"/>
        </w:numPr>
        <w:spacing w:line="580" w:lineRule="exact"/>
        <w:ind w:firstLine="640" w:firstLineChars="200"/>
        <w:rPr>
          <w:rFonts w:ascii="仿宋" w:hAnsi="仿宋" w:eastAsia="仿宋"/>
          <w:sz w:val="32"/>
          <w:szCs w:val="32"/>
        </w:rPr>
      </w:pPr>
      <w:r>
        <w:rPr>
          <w:rFonts w:hint="eastAsia" w:ascii="仿宋" w:hAnsi="仿宋" w:eastAsia="仿宋"/>
          <w:sz w:val="32"/>
          <w:szCs w:val="32"/>
        </w:rPr>
        <w:t>国家通用语言正音训练</w:t>
      </w:r>
    </w:p>
    <w:p>
      <w:pPr>
        <w:numPr>
          <w:ilvl w:val="0"/>
          <w:numId w:val="2"/>
        </w:num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漫谈声音与主持艺术</w:t>
      </w:r>
    </w:p>
    <w:p>
      <w:pPr>
        <w:numPr>
          <w:ilvl w:val="0"/>
          <w:numId w:val="2"/>
        </w:num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提升说讲兴趣——《形象感觉的训练》</w:t>
      </w:r>
    </w:p>
    <w:p>
      <w:pPr>
        <w:spacing w:line="580" w:lineRule="exact"/>
        <w:ind w:firstLine="640" w:firstLineChars="200"/>
        <w:rPr>
          <w:rFonts w:ascii="黑体" w:hAnsi="黑体" w:eastAsia="黑体" w:cs="仿宋"/>
          <w:bCs/>
          <w:sz w:val="32"/>
          <w:szCs w:val="32"/>
        </w:rPr>
      </w:pPr>
      <w:r>
        <w:rPr>
          <w:rFonts w:hint="eastAsia" w:ascii="仿宋" w:hAnsi="仿宋" w:eastAsia="仿宋"/>
          <w:sz w:val="32"/>
          <w:szCs w:val="32"/>
        </w:rPr>
        <w:t>（四）群文活动、晚会、音乐会模拟主持训练</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八、培训费用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本次培训不收取培训费，学员在培训期间住宿费和餐费由</w:t>
      </w:r>
      <w:r>
        <w:rPr>
          <w:rFonts w:hint="eastAsia" w:ascii="仿宋" w:hAnsi="仿宋" w:eastAsia="仿宋"/>
          <w:sz w:val="32"/>
          <w:szCs w:val="32"/>
          <w:lang w:eastAsia="zh-CN"/>
        </w:rPr>
        <w:t>主</w:t>
      </w:r>
      <w:r>
        <w:rPr>
          <w:rFonts w:hint="eastAsia" w:ascii="仿宋" w:hAnsi="仿宋" w:eastAsia="仿宋"/>
          <w:sz w:val="32"/>
          <w:szCs w:val="32"/>
        </w:rPr>
        <w:t>办单位负责，往返交通费由选派单位负责。</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仿宋"/>
          <w:bCs/>
          <w:sz w:val="32"/>
          <w:szCs w:val="32"/>
        </w:rPr>
        <w:t xml:space="preserve">  九、其他要求</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各盟市</w:t>
      </w:r>
      <w:r>
        <w:rPr>
          <w:rFonts w:hint="eastAsia" w:ascii="仿宋" w:hAnsi="仿宋" w:eastAsia="仿宋"/>
          <w:sz w:val="32"/>
          <w:szCs w:val="32"/>
          <w:lang w:eastAsia="zh-CN"/>
        </w:rPr>
        <w:t>文化馆</w:t>
      </w:r>
      <w:r>
        <w:rPr>
          <w:rFonts w:hint="eastAsia" w:ascii="仿宋" w:hAnsi="仿宋" w:eastAsia="仿宋"/>
          <w:sz w:val="32"/>
          <w:szCs w:val="32"/>
        </w:rPr>
        <w:t>于2022年7月21日前将参训人员名单汇总后以邮件形式发送至内蒙古自治区文化馆培训部邮箱(15326009815@163.com)。培训班不负责接送站，请各位学员自行往返。</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（二）疫情防控要求：疫情中高风险等级地区和有发热、干咳、乏力、咽痛、腹泻等症状人员不得参训，低风险地区参训人员需有</w:t>
      </w:r>
      <w:r>
        <w:rPr>
          <w:rFonts w:hint="eastAsia" w:ascii="仿宋" w:hAnsi="仿宋" w:eastAsia="仿宋"/>
          <w:sz w:val="32"/>
          <w:szCs w:val="32"/>
          <w:lang w:val="en-US" w:eastAsia="zh-CN"/>
        </w:rPr>
        <w:t>48小时内核酸检测报告。</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十、联系方式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联系人： 苏亚拉其其格（15326009815）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塔娜（18686066684）</w:t>
      </w:r>
    </w:p>
    <w:p>
      <w:pPr>
        <w:spacing w:line="560" w:lineRule="exact"/>
        <w:ind w:firstLine="640" w:firstLineChars="200"/>
        <w:rPr>
          <w:rFonts w:ascii="仿宋" w:hAnsi="仿宋" w:eastAsia="仿宋"/>
          <w:sz w:val="32"/>
          <w:szCs w:val="32"/>
        </w:rPr>
      </w:pPr>
    </w:p>
    <w:p>
      <w:pPr>
        <w:spacing w:line="560" w:lineRule="exact"/>
        <w:ind w:left="1699" w:leftChars="352" w:hanging="960" w:hangingChars="300"/>
        <w:rPr>
          <w:rFonts w:ascii="仿宋" w:hAnsi="仿宋" w:eastAsia="仿宋"/>
          <w:sz w:val="32"/>
          <w:szCs w:val="32"/>
        </w:rPr>
      </w:pPr>
      <w:r>
        <w:rPr>
          <w:rFonts w:hint="eastAsia" w:ascii="仿宋" w:hAnsi="仿宋" w:eastAsia="仿宋"/>
          <w:sz w:val="32"/>
          <w:szCs w:val="32"/>
        </w:rPr>
        <w:t>附件：1.报名回执（可在内蒙古自治区文化馆官网公告栏里下载）</w:t>
      </w:r>
    </w:p>
    <w:p>
      <w:pPr>
        <w:spacing w:line="560" w:lineRule="exact"/>
        <w:ind w:left="1050" w:leftChars="500" w:firstLine="640" w:firstLineChars="200"/>
        <w:rPr>
          <w:rFonts w:ascii="仿宋" w:hAnsi="仿宋" w:eastAsia="仿宋"/>
          <w:sz w:val="32"/>
          <w:szCs w:val="32"/>
        </w:rPr>
      </w:pPr>
      <w:r>
        <w:rPr>
          <w:rFonts w:hint="eastAsia" w:ascii="仿宋" w:hAnsi="仿宋" w:eastAsia="仿宋"/>
          <w:sz w:val="32"/>
          <w:szCs w:val="32"/>
        </w:rPr>
        <w:t>2.呼和浩特市力信国际酒店乘车路线</w:t>
      </w:r>
    </w:p>
    <w:p>
      <w:pPr>
        <w:spacing w:line="560" w:lineRule="exact"/>
        <w:rPr>
          <w:rFonts w:ascii="仿宋" w:hAnsi="仿宋" w:eastAsia="仿宋"/>
          <w:sz w:val="32"/>
          <w:szCs w:val="32"/>
        </w:rPr>
      </w:pPr>
      <w:r>
        <w:rPr>
          <w:rFonts w:hint="eastAsia" w:ascii="仿宋" w:hAnsi="仿宋" w:eastAsia="仿宋"/>
          <w:sz w:val="32"/>
          <w:szCs w:val="32"/>
        </w:rPr>
        <w:t xml:space="preserve"> </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内蒙古自治区文化</w:t>
      </w:r>
      <w:r>
        <w:rPr>
          <w:rFonts w:hint="eastAsia" w:ascii="仿宋" w:hAnsi="仿宋" w:eastAsia="仿宋"/>
          <w:sz w:val="32"/>
          <w:szCs w:val="32"/>
          <w:lang w:eastAsia="zh-CN"/>
        </w:rPr>
        <w:t>馆</w:t>
      </w:r>
      <w:r>
        <w:rPr>
          <w:rFonts w:hint="eastAsia" w:ascii="仿宋" w:hAnsi="仿宋" w:eastAsia="仿宋"/>
          <w:sz w:val="32"/>
          <w:szCs w:val="32"/>
        </w:rPr>
        <w:t xml:space="preserve">  </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 xml:space="preserve"> 2022年7月1</w:t>
      </w:r>
      <w:r>
        <w:rPr>
          <w:rFonts w:hint="eastAsia" w:ascii="仿宋" w:hAnsi="仿宋" w:eastAsia="仿宋"/>
          <w:sz w:val="32"/>
          <w:szCs w:val="32"/>
          <w:lang w:val="en-US" w:eastAsia="zh-CN"/>
        </w:rPr>
        <w:t>9</w:t>
      </w:r>
      <w:r>
        <w:rPr>
          <w:rFonts w:hint="eastAsia" w:ascii="仿宋" w:hAnsi="仿宋" w:eastAsia="仿宋"/>
          <w:sz w:val="32"/>
          <w:szCs w:val="32"/>
        </w:rPr>
        <w:t>日</w:t>
      </w: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ascii="黑体" w:hAnsi="黑体" w:eastAsia="黑体"/>
          <w:sz w:val="32"/>
          <w:szCs w:val="32"/>
        </w:rPr>
      </w:pPr>
      <w:r>
        <w:rPr>
          <w:rFonts w:hint="eastAsia" w:ascii="黑体" w:hAnsi="黑体" w:eastAsia="黑体"/>
          <w:sz w:val="32"/>
          <w:szCs w:val="32"/>
        </w:rPr>
        <w:t>附件1</w:t>
      </w:r>
    </w:p>
    <w:p>
      <w:pPr>
        <w:tabs>
          <w:tab w:val="left" w:pos="2365"/>
        </w:tabs>
        <w:spacing w:line="500" w:lineRule="exact"/>
        <w:jc w:val="center"/>
        <w:rPr>
          <w:rFonts w:asciiTheme="majorEastAsia" w:hAnsiTheme="majorEastAsia" w:eastAsiaTheme="majorEastAsia"/>
          <w:b/>
          <w:sz w:val="44"/>
          <w:szCs w:val="44"/>
        </w:rPr>
      </w:pPr>
      <w:r>
        <w:rPr>
          <w:rFonts w:hint="eastAsia" w:ascii="仿宋" w:hAnsi="仿宋" w:eastAsia="仿宋"/>
          <w:b/>
          <w:sz w:val="32"/>
          <w:szCs w:val="32"/>
        </w:rPr>
        <w:t xml:space="preserve"> </w:t>
      </w:r>
      <w:r>
        <w:rPr>
          <w:rFonts w:hint="eastAsia" w:asciiTheme="majorEastAsia" w:hAnsiTheme="majorEastAsia" w:eastAsiaTheme="majorEastAsia"/>
          <w:b/>
          <w:sz w:val="44"/>
          <w:szCs w:val="44"/>
        </w:rPr>
        <w:t>全区文化馆文艺演出主持人</w:t>
      </w:r>
    </w:p>
    <w:p>
      <w:pPr>
        <w:tabs>
          <w:tab w:val="center" w:pos="4175"/>
          <w:tab w:val="right" w:pos="8351"/>
        </w:tabs>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培训班报名回执</w:t>
      </w:r>
    </w:p>
    <w:p>
      <w:pPr>
        <w:spacing w:line="560" w:lineRule="exact"/>
        <w:rPr>
          <w:rFonts w:asciiTheme="majorEastAsia" w:hAnsiTheme="majorEastAsia" w:eastAsiaTheme="majorEastAsia"/>
          <w:b/>
          <w:sz w:val="44"/>
          <w:szCs w:val="44"/>
        </w:rPr>
      </w:pPr>
    </w:p>
    <w:p>
      <w:pPr>
        <w:spacing w:line="560" w:lineRule="exact"/>
        <w:rPr>
          <w:rFonts w:ascii="仿宋" w:hAnsi="仿宋" w:eastAsia="仿宋"/>
          <w:b/>
          <w:sz w:val="32"/>
          <w:szCs w:val="32"/>
        </w:rPr>
      </w:pPr>
      <w:r>
        <w:rPr>
          <w:rFonts w:hint="eastAsia" w:ascii="仿宋" w:hAnsi="仿宋" w:eastAsia="仿宋"/>
          <w:b/>
          <w:sz w:val="32"/>
          <w:szCs w:val="32"/>
        </w:rPr>
        <w:t>盟市：</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098"/>
        <w:gridCol w:w="2976"/>
        <w:gridCol w:w="1039"/>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r>
              <w:rPr>
                <w:rFonts w:hint="eastAsia" w:ascii="仿宋" w:hAnsi="仿宋" w:eastAsia="仿宋"/>
                <w:b/>
                <w:sz w:val="32"/>
                <w:szCs w:val="32"/>
              </w:rPr>
              <w:t>姓名</w:t>
            </w:r>
          </w:p>
        </w:tc>
        <w:tc>
          <w:tcPr>
            <w:tcW w:w="1098" w:type="dxa"/>
          </w:tcPr>
          <w:p>
            <w:pPr>
              <w:spacing w:line="560" w:lineRule="exact"/>
              <w:rPr>
                <w:rFonts w:ascii="仿宋" w:hAnsi="仿宋" w:eastAsia="仿宋"/>
                <w:b/>
                <w:sz w:val="32"/>
                <w:szCs w:val="32"/>
              </w:rPr>
            </w:pPr>
            <w:r>
              <w:rPr>
                <w:rFonts w:hint="eastAsia" w:ascii="仿宋" w:hAnsi="仿宋" w:eastAsia="仿宋"/>
                <w:b/>
                <w:sz w:val="32"/>
                <w:szCs w:val="32"/>
              </w:rPr>
              <w:t>性别</w:t>
            </w:r>
          </w:p>
        </w:tc>
        <w:tc>
          <w:tcPr>
            <w:tcW w:w="2976" w:type="dxa"/>
          </w:tcPr>
          <w:p>
            <w:pPr>
              <w:spacing w:line="560" w:lineRule="exact"/>
              <w:rPr>
                <w:rFonts w:ascii="仿宋" w:hAnsi="仿宋" w:eastAsia="仿宋"/>
                <w:b/>
                <w:sz w:val="32"/>
                <w:szCs w:val="32"/>
              </w:rPr>
            </w:pPr>
            <w:r>
              <w:rPr>
                <w:rFonts w:hint="eastAsia" w:ascii="仿宋" w:hAnsi="仿宋" w:eastAsia="仿宋"/>
                <w:b/>
                <w:sz w:val="32"/>
                <w:szCs w:val="32"/>
              </w:rPr>
              <w:t>单位</w:t>
            </w:r>
          </w:p>
        </w:tc>
        <w:tc>
          <w:tcPr>
            <w:tcW w:w="1039" w:type="dxa"/>
          </w:tcPr>
          <w:p>
            <w:pPr>
              <w:spacing w:line="560" w:lineRule="exact"/>
              <w:rPr>
                <w:rFonts w:ascii="仿宋" w:hAnsi="仿宋" w:eastAsia="仿宋"/>
                <w:b/>
                <w:sz w:val="32"/>
                <w:szCs w:val="32"/>
              </w:rPr>
            </w:pPr>
            <w:r>
              <w:rPr>
                <w:rFonts w:hint="eastAsia" w:ascii="仿宋" w:hAnsi="仿宋" w:eastAsia="仿宋"/>
                <w:b/>
                <w:sz w:val="32"/>
                <w:szCs w:val="32"/>
              </w:rPr>
              <w:t>职务</w:t>
            </w:r>
          </w:p>
        </w:tc>
        <w:tc>
          <w:tcPr>
            <w:tcW w:w="2080" w:type="dxa"/>
          </w:tcPr>
          <w:p>
            <w:pPr>
              <w:spacing w:line="560" w:lineRule="exact"/>
              <w:rPr>
                <w:rFonts w:ascii="仿宋" w:hAnsi="仿宋" w:eastAsia="仿宋"/>
                <w:b/>
                <w:sz w:val="32"/>
                <w:szCs w:val="32"/>
              </w:rPr>
            </w:pPr>
            <w:r>
              <w:rPr>
                <w:rFonts w:hint="eastAsia" w:ascii="仿宋" w:hAnsi="仿宋" w:eastAsia="仿宋"/>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bl>
    <w:p>
      <w:pPr>
        <w:spacing w:line="560" w:lineRule="exact"/>
        <w:rPr>
          <w:rFonts w:ascii="仿宋" w:hAnsi="仿宋" w:eastAsia="仿宋"/>
          <w:b/>
          <w:sz w:val="32"/>
          <w:szCs w:val="32"/>
        </w:rPr>
      </w:pPr>
      <w:r>
        <w:rPr>
          <w:rFonts w:hint="eastAsia" w:ascii="仿宋" w:hAnsi="仿宋" w:eastAsia="仿宋"/>
          <w:b/>
          <w:sz w:val="32"/>
          <w:szCs w:val="32"/>
        </w:rPr>
        <w:t>请将报名回执发送至邮箱：</w:t>
      </w:r>
      <w:r>
        <w:fldChar w:fldCharType="begin"/>
      </w:r>
      <w:r>
        <w:instrText xml:space="preserve"> HYPERLINK "mailto:15326009815@163.com" </w:instrText>
      </w:r>
      <w:r>
        <w:fldChar w:fldCharType="separate"/>
      </w:r>
      <w:r>
        <w:rPr>
          <w:rStyle w:val="7"/>
          <w:rFonts w:hint="eastAsia" w:ascii="仿宋" w:hAnsi="仿宋" w:eastAsia="仿宋"/>
          <w:b/>
          <w:sz w:val="32"/>
          <w:szCs w:val="32"/>
        </w:rPr>
        <w:t>15326009815@163.com</w:t>
      </w:r>
      <w:r>
        <w:rPr>
          <w:rStyle w:val="7"/>
          <w:rFonts w:hint="eastAsia" w:ascii="仿宋" w:hAnsi="仿宋" w:eastAsia="仿宋"/>
          <w:b/>
          <w:sz w:val="32"/>
          <w:szCs w:val="32"/>
        </w:rPr>
        <w:fldChar w:fldCharType="end"/>
      </w: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ind w:firstLine="320" w:firstLineChars="100"/>
        <w:rPr>
          <w:rFonts w:ascii="黑体" w:hAnsi="黑体" w:eastAsia="黑体"/>
          <w:sz w:val="32"/>
          <w:szCs w:val="32"/>
        </w:rPr>
      </w:pPr>
      <w:r>
        <w:rPr>
          <w:rFonts w:hint="eastAsia" w:ascii="黑体" w:hAnsi="黑体" w:eastAsia="黑体"/>
          <w:sz w:val="32"/>
          <w:szCs w:val="32"/>
        </w:rPr>
        <w:t>附件2</w:t>
      </w:r>
    </w:p>
    <w:p>
      <w:pPr>
        <w:spacing w:line="560" w:lineRule="exact"/>
        <w:ind w:firstLine="300" w:firstLineChars="100"/>
        <w:rPr>
          <w:rFonts w:asciiTheme="minorEastAsia" w:hAnsiTheme="minorEastAsia"/>
          <w:sz w:val="30"/>
          <w:szCs w:val="30"/>
        </w:rPr>
      </w:pPr>
    </w:p>
    <w:p>
      <w:pPr>
        <w:spacing w:line="56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呼和浩特市力信国际酒店乘车路线</w:t>
      </w:r>
    </w:p>
    <w:p>
      <w:pPr>
        <w:spacing w:line="560" w:lineRule="exact"/>
        <w:ind w:firstLine="320" w:firstLineChars="100"/>
        <w:rPr>
          <w:rFonts w:asciiTheme="minorEastAsia" w:hAnsiTheme="minorEastAsia"/>
          <w:sz w:val="32"/>
          <w:szCs w:val="32"/>
        </w:rPr>
      </w:pPr>
    </w:p>
    <w:p>
      <w:pPr>
        <w:spacing w:line="560" w:lineRule="exact"/>
        <w:ind w:firstLine="320" w:firstLineChars="100"/>
        <w:rPr>
          <w:rFonts w:ascii="仿宋" w:hAnsi="仿宋" w:eastAsia="仿宋"/>
          <w:sz w:val="32"/>
          <w:szCs w:val="32"/>
        </w:rPr>
      </w:pPr>
      <w:r>
        <w:rPr>
          <w:rFonts w:hint="eastAsia" w:ascii="仿宋" w:hAnsi="仿宋" w:eastAsia="仿宋"/>
          <w:sz w:val="32"/>
          <w:szCs w:val="32"/>
        </w:rPr>
        <w:t>呼和浩特站～酒店</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地铁：2号线，呼和浩特站进—新华广场站C口出</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公交：K2路、1路等8条路线，呼铁局站上～新华广场站下</w:t>
      </w:r>
    </w:p>
    <w:p>
      <w:pPr>
        <w:spacing w:line="560" w:lineRule="exact"/>
        <w:ind w:firstLine="320" w:firstLineChars="100"/>
        <w:rPr>
          <w:rFonts w:ascii="仿宋" w:hAnsi="仿宋" w:eastAsia="仿宋"/>
          <w:sz w:val="32"/>
          <w:szCs w:val="32"/>
        </w:rPr>
      </w:pPr>
    </w:p>
    <w:p>
      <w:pPr>
        <w:spacing w:line="560" w:lineRule="exact"/>
        <w:ind w:firstLine="320" w:firstLineChars="100"/>
        <w:rPr>
          <w:rFonts w:ascii="仿宋" w:hAnsi="仿宋" w:eastAsia="仿宋"/>
          <w:sz w:val="32"/>
          <w:szCs w:val="32"/>
        </w:rPr>
      </w:pPr>
      <w:r>
        <w:rPr>
          <w:rFonts w:hint="eastAsia" w:ascii="仿宋" w:hAnsi="仿宋" w:eastAsia="仿宋"/>
          <w:sz w:val="32"/>
          <w:szCs w:val="32"/>
        </w:rPr>
        <w:t>白塔机场～酒店：</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地铁：1号线，坝堰机场站上～新华广场站C口出</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出租车：约30元</w:t>
      </w:r>
    </w:p>
    <w:p>
      <w:pPr>
        <w:spacing w:line="560" w:lineRule="exact"/>
        <w:ind w:firstLine="320" w:firstLineChars="100"/>
        <w:rPr>
          <w:rFonts w:ascii="仿宋" w:hAnsi="仿宋" w:eastAsia="仿宋"/>
          <w:sz w:val="32"/>
          <w:szCs w:val="32"/>
        </w:rPr>
      </w:pPr>
    </w:p>
    <w:p>
      <w:pPr>
        <w:spacing w:line="560" w:lineRule="exact"/>
        <w:ind w:firstLine="320" w:firstLineChars="100"/>
        <w:rPr>
          <w:rFonts w:ascii="仿宋" w:hAnsi="仿宋" w:eastAsia="仿宋"/>
          <w:sz w:val="32"/>
          <w:szCs w:val="32"/>
        </w:rPr>
      </w:pPr>
      <w:r>
        <w:rPr>
          <w:rFonts w:hint="eastAsia" w:ascii="仿宋" w:hAnsi="仿宋" w:eastAsia="仿宋"/>
          <w:sz w:val="32"/>
          <w:szCs w:val="32"/>
        </w:rPr>
        <w:t>呼和浩特东站～酒店</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地铁：1号线，呼和浩特东站～新华广场站C口出</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公交：不推荐</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出租车：约20元</w:t>
      </w: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80" w:lineRule="exact"/>
      </w:pPr>
      <w:r>
        <w:rPr>
          <w:rFonts w:hint="eastAsia" w:ascii="仿宋" w:hAnsi="仿宋" w:eastAsia="仿宋" w:cs="仿宋"/>
          <w:bCs/>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3D550"/>
    <w:multiLevelType w:val="singleLevel"/>
    <w:tmpl w:val="A313D550"/>
    <w:lvl w:ilvl="0" w:tentative="0">
      <w:start w:val="1"/>
      <w:numFmt w:val="chineseCounting"/>
      <w:suff w:val="nothing"/>
      <w:lvlText w:val="（%1）"/>
      <w:lvlJc w:val="left"/>
      <w:rPr>
        <w:rFonts w:hint="eastAsia"/>
      </w:rPr>
    </w:lvl>
  </w:abstractNum>
  <w:abstractNum w:abstractNumId="1">
    <w:nsid w:val="49087393"/>
    <w:multiLevelType w:val="multilevel"/>
    <w:tmpl w:val="4908739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3YjNhYWRjODVmMTdiZjU5ZjE5YWFiMjNhZGIzNGEifQ=="/>
  </w:docVars>
  <w:rsids>
    <w:rsidRoot w:val="00531DAE"/>
    <w:rsid w:val="001E522B"/>
    <w:rsid w:val="00327FDC"/>
    <w:rsid w:val="00414EE0"/>
    <w:rsid w:val="00441AEA"/>
    <w:rsid w:val="00531DAE"/>
    <w:rsid w:val="00686820"/>
    <w:rsid w:val="00707EBA"/>
    <w:rsid w:val="008B1BB2"/>
    <w:rsid w:val="009101A2"/>
    <w:rsid w:val="00A30EB4"/>
    <w:rsid w:val="00B32829"/>
    <w:rsid w:val="00BB590C"/>
    <w:rsid w:val="00CC5593"/>
    <w:rsid w:val="00D62F29"/>
    <w:rsid w:val="00D65898"/>
    <w:rsid w:val="00ED1DD9"/>
    <w:rsid w:val="00F96875"/>
    <w:rsid w:val="00FF6994"/>
    <w:rsid w:val="0B942855"/>
    <w:rsid w:val="0C180AA3"/>
    <w:rsid w:val="1CB01699"/>
    <w:rsid w:val="3E025703"/>
    <w:rsid w:val="4A2E27E6"/>
    <w:rsid w:val="4A8F4311"/>
    <w:rsid w:val="789B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563C1" w:themeColor="hyperlink"/>
      <w:u w:val="single"/>
    </w:rPr>
  </w:style>
  <w:style w:type="paragraph" w:styleId="8">
    <w:name w:val="List Paragraph"/>
    <w:basedOn w:val="1"/>
    <w:unhideWhenUsed/>
    <w:qFormat/>
    <w:uiPriority w:val="99"/>
    <w:pPr>
      <w:ind w:firstLine="420" w:firstLineChars="200"/>
    </w:p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1200</Words>
  <Characters>1300</Characters>
  <Lines>10</Lines>
  <Paragraphs>3</Paragraphs>
  <TotalTime>59</TotalTime>
  <ScaleCrop>false</ScaleCrop>
  <LinksUpToDate>false</LinksUpToDate>
  <CharactersWithSpaces>1409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2022-05-23T07:28:00Z</dcterms:created>
  <dc:creator>Administrator</dc:creator>
  <cp:lastModifiedBy>Syl</cp:lastModifiedBy>
  <cp:lastPrinted>2022-07-19T03:47:49Z</cp:lastPrinted>
  <dcterms:modified xsi:type="dcterms:W3CDTF">2022-07-19T04:23:57Z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1784BDA442E9473A80315845389BF2CE</vt:lpwstr>
  </property>
</Properties>
</file>